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46ED8" w14:textId="77777777" w:rsidR="00BB65B8" w:rsidRDefault="00AB6095" w:rsidP="00B13C7B">
      <w:pPr>
        <w:jc w:val="center"/>
      </w:pPr>
      <w:r>
        <w:rPr>
          <w:noProof/>
        </w:rPr>
        <w:drawing>
          <wp:inline distT="0" distB="0" distL="0" distR="0" wp14:anchorId="7F1C731D" wp14:editId="36FFD108">
            <wp:extent cx="3638550" cy="265430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6" cstate="print"/>
                    <a:srcRect/>
                    <a:stretch/>
                  </pic:blipFill>
                  <pic:spPr>
                    <a:xfrm>
                      <a:off x="0" y="0"/>
                      <a:ext cx="3639008" cy="2654634"/>
                    </a:xfrm>
                    <a:prstGeom prst="rect">
                      <a:avLst/>
                    </a:prstGeom>
                  </pic:spPr>
                </pic:pic>
              </a:graphicData>
            </a:graphic>
          </wp:inline>
        </w:drawing>
      </w:r>
    </w:p>
    <w:p w14:paraId="143D4D55" w14:textId="77777777" w:rsidR="00BB65B8" w:rsidRDefault="00BB65B8">
      <w:pPr>
        <w:jc w:val="center"/>
      </w:pPr>
    </w:p>
    <w:p w14:paraId="0ECC68D5" w14:textId="77777777" w:rsidR="00BB65B8" w:rsidRDefault="00BB65B8"/>
    <w:p w14:paraId="52DE7AA3" w14:textId="77777777" w:rsidR="00BB65B8" w:rsidRPr="00AB6095" w:rsidRDefault="00AB6095" w:rsidP="00AB6095">
      <w:pPr>
        <w:spacing w:line="360" w:lineRule="auto"/>
        <w:ind w:firstLineChars="200" w:firstLine="480"/>
        <w:rPr>
          <w:rFonts w:ascii="宋体" w:hAnsi="宋体"/>
          <w:sz w:val="24"/>
          <w:szCs w:val="24"/>
        </w:rPr>
      </w:pPr>
      <w:r w:rsidRPr="00AB6095">
        <w:rPr>
          <w:rFonts w:ascii="宋体" w:hAnsi="宋体"/>
          <w:sz w:val="24"/>
          <w:szCs w:val="24"/>
        </w:rPr>
        <w:t>一般情况下，看资产负债表中所有者权益部分未分配利润年初数为正数，说明以前年度累计为盈利。否则为亏损；资产负债比是一个财务指标,指资产负债表所有资产的总和同所有负债的总和相除得到的一个比值。通过这个指标可以大致知道企业资产的构成状况,就是自有的权益同负债在总资产中所占的比例。通常是用这个指标来衡量企业的经营风险情况。一般认为,自有资产所占的比重越大,企业的经营风险就比较低,相对来说,企业的资金利用就不是太有效率。</w:t>
      </w:r>
    </w:p>
    <w:p w14:paraId="3C138F17" w14:textId="693351DF" w:rsidR="00BB65B8" w:rsidRPr="00AB6095" w:rsidRDefault="00AB6095" w:rsidP="00AB6095">
      <w:pPr>
        <w:spacing w:line="360" w:lineRule="auto"/>
        <w:ind w:firstLineChars="200" w:firstLine="480"/>
        <w:rPr>
          <w:rFonts w:ascii="宋体" w:hAnsi="宋体"/>
          <w:sz w:val="24"/>
          <w:szCs w:val="24"/>
        </w:rPr>
      </w:pPr>
      <w:r w:rsidRPr="00AB6095">
        <w:rPr>
          <w:rFonts w:ascii="宋体" w:hAnsi="宋体"/>
          <w:sz w:val="24"/>
          <w:szCs w:val="24"/>
        </w:rPr>
        <w:t>由上图可以看出，企业</w:t>
      </w:r>
      <w:r w:rsidR="00B13C7B">
        <w:rPr>
          <w:rFonts w:ascii="宋体" w:hAnsi="宋体" w:hint="eastAsia"/>
          <w:sz w:val="24"/>
          <w:szCs w:val="24"/>
        </w:rPr>
        <w:t>股票</w:t>
      </w:r>
      <w:r w:rsidRPr="00AB6095">
        <w:rPr>
          <w:rFonts w:ascii="宋体" w:hAnsi="宋体"/>
          <w:sz w:val="24"/>
          <w:szCs w:val="24"/>
        </w:rPr>
        <w:t>亏损数大于企业</w:t>
      </w:r>
      <w:r w:rsidR="00B13C7B">
        <w:rPr>
          <w:rFonts w:ascii="宋体" w:hAnsi="宋体" w:hint="eastAsia"/>
          <w:sz w:val="24"/>
          <w:szCs w:val="24"/>
        </w:rPr>
        <w:t>股票</w:t>
      </w:r>
      <w:r w:rsidRPr="00AB6095">
        <w:rPr>
          <w:rFonts w:ascii="宋体" w:hAnsi="宋体"/>
          <w:sz w:val="24"/>
          <w:szCs w:val="24"/>
        </w:rPr>
        <w:t>盈利数，只有少部分企业</w:t>
      </w:r>
      <w:r w:rsidR="00B13C7B">
        <w:rPr>
          <w:rFonts w:ascii="宋体" w:hAnsi="宋体" w:hint="eastAsia"/>
          <w:sz w:val="24"/>
          <w:szCs w:val="24"/>
        </w:rPr>
        <w:t>股票</w:t>
      </w:r>
      <w:r w:rsidRPr="00AB6095">
        <w:rPr>
          <w:rFonts w:ascii="宋体" w:hAnsi="宋体"/>
          <w:sz w:val="24"/>
          <w:szCs w:val="24"/>
        </w:rPr>
        <w:t>处于盈利状态；相比较而言，盈利企业</w:t>
      </w:r>
      <w:r w:rsidR="00815695">
        <w:rPr>
          <w:rFonts w:ascii="宋体" w:hAnsi="宋体" w:hint="eastAsia"/>
          <w:sz w:val="24"/>
          <w:szCs w:val="24"/>
        </w:rPr>
        <w:t>股票</w:t>
      </w:r>
      <w:r w:rsidRPr="00AB6095">
        <w:rPr>
          <w:rFonts w:ascii="宋体" w:hAnsi="宋体"/>
          <w:sz w:val="24"/>
          <w:szCs w:val="24"/>
        </w:rPr>
        <w:t>的资产负债比中位数稍大于亏损的资产负债比中位数，但是较偏向于下四分位数，可以说明盈利企业</w:t>
      </w:r>
      <w:r w:rsidR="00815695">
        <w:rPr>
          <w:rFonts w:ascii="宋体" w:hAnsi="宋体" w:hint="eastAsia"/>
          <w:sz w:val="24"/>
          <w:szCs w:val="24"/>
        </w:rPr>
        <w:t>股票</w:t>
      </w:r>
      <w:r w:rsidRPr="00AB6095">
        <w:rPr>
          <w:rFonts w:ascii="宋体" w:hAnsi="宋体"/>
          <w:sz w:val="24"/>
          <w:szCs w:val="24"/>
        </w:rPr>
        <w:t>的资产负债比大都处理较低的状态，只有少部分盈利</w:t>
      </w:r>
      <w:r w:rsidR="00815695">
        <w:rPr>
          <w:rFonts w:ascii="宋体" w:hAnsi="宋体" w:hint="eastAsia"/>
          <w:sz w:val="24"/>
          <w:szCs w:val="24"/>
        </w:rPr>
        <w:t>企业股票</w:t>
      </w:r>
      <w:r w:rsidRPr="00AB6095">
        <w:rPr>
          <w:rFonts w:ascii="宋体" w:hAnsi="宋体"/>
          <w:sz w:val="24"/>
          <w:szCs w:val="24"/>
        </w:rPr>
        <w:t>负债比较高。这也可以说明再盈利企业中，大部分</w:t>
      </w:r>
      <w:r w:rsidR="00815695">
        <w:rPr>
          <w:rFonts w:ascii="宋体" w:hAnsi="宋体" w:hint="eastAsia"/>
          <w:sz w:val="24"/>
          <w:szCs w:val="24"/>
        </w:rPr>
        <w:t>企业股票</w:t>
      </w:r>
      <w:r w:rsidRPr="00AB6095">
        <w:rPr>
          <w:rFonts w:ascii="宋体" w:hAnsi="宋体"/>
          <w:sz w:val="24"/>
          <w:szCs w:val="24"/>
        </w:rPr>
        <w:t>经营风险处于较高的一个状态。同时这也告诉我们，在购买股票时，可以研究该股票的或者该企业的经营风险情况，以确定购买何种股票能让自己有更大把握盈利。</w:t>
      </w:r>
    </w:p>
    <w:p w14:paraId="556530F5" w14:textId="77777777" w:rsidR="00BB65B8" w:rsidRDefault="00BB65B8"/>
    <w:p w14:paraId="667B9A38" w14:textId="77777777" w:rsidR="00B13C7B" w:rsidRDefault="00B13C7B" w:rsidP="00B13C7B">
      <w:pPr>
        <w:spacing w:line="360" w:lineRule="auto"/>
        <w:jc w:val="center"/>
        <w:rPr>
          <w:rFonts w:ascii="宋体" w:hAnsi="宋体" w:cs="宋体"/>
          <w:sz w:val="24"/>
          <w:szCs w:val="24"/>
        </w:rPr>
      </w:pPr>
      <w:r>
        <w:rPr>
          <w:noProof/>
        </w:rPr>
        <w:lastRenderedPageBreak/>
        <w:drawing>
          <wp:inline distT="0" distB="0" distL="0" distR="0" wp14:anchorId="2ED84550" wp14:editId="2CAB59E8">
            <wp:extent cx="2614760" cy="2520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6916" cy="2532670"/>
                    </a:xfrm>
                    <a:prstGeom prst="rect">
                      <a:avLst/>
                    </a:prstGeom>
                  </pic:spPr>
                </pic:pic>
              </a:graphicData>
            </a:graphic>
          </wp:inline>
        </w:drawing>
      </w:r>
    </w:p>
    <w:p w14:paraId="26140B69" w14:textId="77777777" w:rsidR="00BB65B8" w:rsidRDefault="00BB65B8"/>
    <w:p w14:paraId="6A067DE7" w14:textId="20450E97" w:rsidR="00BB65B8" w:rsidRPr="00815695" w:rsidRDefault="00B13C7B" w:rsidP="00815695">
      <w:pPr>
        <w:spacing w:line="360" w:lineRule="auto"/>
        <w:ind w:firstLineChars="200" w:firstLine="480"/>
        <w:rPr>
          <w:rFonts w:ascii="宋体" w:hAnsi="宋体"/>
          <w:sz w:val="24"/>
          <w:szCs w:val="24"/>
        </w:rPr>
      </w:pPr>
      <w:r w:rsidRPr="00815695">
        <w:rPr>
          <w:rFonts w:ascii="宋体" w:hAnsi="宋体" w:hint="eastAsia"/>
          <w:sz w:val="24"/>
          <w:szCs w:val="24"/>
        </w:rPr>
        <w:t>“1”代表盈利，‘0’代表亏损，图中可以明显地看出亏损的企业</w:t>
      </w:r>
      <w:r w:rsidR="00815695" w:rsidRPr="00815695">
        <w:rPr>
          <w:rFonts w:ascii="宋体" w:hAnsi="宋体" w:hint="eastAsia"/>
          <w:sz w:val="24"/>
          <w:szCs w:val="24"/>
        </w:rPr>
        <w:t>股票</w:t>
      </w:r>
      <w:r w:rsidRPr="00815695">
        <w:rPr>
          <w:rFonts w:ascii="宋体" w:hAnsi="宋体" w:hint="eastAsia"/>
          <w:sz w:val="24"/>
          <w:szCs w:val="24"/>
        </w:rPr>
        <w:t>占比超过1/4，占比27.5%，企业</w:t>
      </w:r>
      <w:r w:rsidR="00815695" w:rsidRPr="00815695">
        <w:rPr>
          <w:rFonts w:ascii="宋体" w:hAnsi="宋体" w:hint="eastAsia"/>
          <w:sz w:val="24"/>
          <w:szCs w:val="24"/>
        </w:rPr>
        <w:t>股票盈利占比</w:t>
      </w:r>
      <w:r w:rsidR="00815695" w:rsidRPr="00815695">
        <w:rPr>
          <w:rFonts w:ascii="宋体" w:hAnsi="宋体" w:hint="eastAsia"/>
          <w:sz w:val="24"/>
          <w:szCs w:val="24"/>
        </w:rPr>
        <w:t>72.5%</w:t>
      </w:r>
      <w:r w:rsidR="00815695" w:rsidRPr="00815695">
        <w:rPr>
          <w:rFonts w:ascii="宋体" w:hAnsi="宋体" w:hint="eastAsia"/>
          <w:sz w:val="24"/>
          <w:szCs w:val="24"/>
        </w:rPr>
        <w:t>，可以得出，就目前所获得的企业股票数据而言，股票大都呈现盈利的状态，可以持续关注盈利的股票名称，去判断是否要购买该股票。</w:t>
      </w:r>
    </w:p>
    <w:sectPr w:rsidR="00BB65B8" w:rsidRPr="00815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26552" w14:textId="77777777" w:rsidR="00676243" w:rsidRDefault="00676243" w:rsidP="00B13C7B">
      <w:r>
        <w:separator/>
      </w:r>
    </w:p>
  </w:endnote>
  <w:endnote w:type="continuationSeparator" w:id="0">
    <w:p w14:paraId="32E597D8" w14:textId="77777777" w:rsidR="00676243" w:rsidRDefault="00676243" w:rsidP="00B1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CFC6" w14:textId="77777777" w:rsidR="00676243" w:rsidRDefault="00676243" w:rsidP="00B13C7B">
      <w:r>
        <w:separator/>
      </w:r>
    </w:p>
  </w:footnote>
  <w:footnote w:type="continuationSeparator" w:id="0">
    <w:p w14:paraId="6D20DD77" w14:textId="77777777" w:rsidR="00676243" w:rsidRDefault="00676243" w:rsidP="00B13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B8"/>
    <w:rsid w:val="00676243"/>
    <w:rsid w:val="00815695"/>
    <w:rsid w:val="00AB6095"/>
    <w:rsid w:val="00B13C7B"/>
    <w:rsid w:val="00BB65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D7D0D"/>
  <w15:docId w15:val="{49EF48DA-0104-42CB-8740-0DDA0E4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C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C7B"/>
    <w:rPr>
      <w:sz w:val="18"/>
      <w:szCs w:val="18"/>
    </w:rPr>
  </w:style>
  <w:style w:type="paragraph" w:styleId="a5">
    <w:name w:val="footer"/>
    <w:basedOn w:val="a"/>
    <w:link w:val="a6"/>
    <w:uiPriority w:val="99"/>
    <w:unhideWhenUsed/>
    <w:rsid w:val="00B13C7B"/>
    <w:pPr>
      <w:tabs>
        <w:tab w:val="center" w:pos="4153"/>
        <w:tab w:val="right" w:pos="8306"/>
      </w:tabs>
      <w:snapToGrid w:val="0"/>
      <w:jc w:val="left"/>
    </w:pPr>
    <w:rPr>
      <w:sz w:val="18"/>
      <w:szCs w:val="18"/>
    </w:rPr>
  </w:style>
  <w:style w:type="character" w:customStyle="1" w:styleId="a6">
    <w:name w:val="页脚 字符"/>
    <w:basedOn w:val="a0"/>
    <w:link w:val="a5"/>
    <w:uiPriority w:val="99"/>
    <w:rsid w:val="00B13C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CC 9e</dc:creator>
  <cp:lastModifiedBy>2312045793@qq.com</cp:lastModifiedBy>
  <cp:revision>4</cp:revision>
  <dcterms:created xsi:type="dcterms:W3CDTF">2021-01-11T15:32:00Z</dcterms:created>
  <dcterms:modified xsi:type="dcterms:W3CDTF">2021-01-12T09:42:00Z</dcterms:modified>
</cp:coreProperties>
</file>